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A" w:rsidRDefault="004C67DF" w:rsidP="0008735A">
      <w:pPr>
        <w:rPr>
          <w:rFonts w:ascii="Cambria" w:hAnsi="Cambria"/>
          <w:color w:val="365F91"/>
          <w:sz w:val="28"/>
          <w:szCs w:val="28"/>
          <w:lang w:eastAsia="en-US"/>
        </w:rPr>
      </w:pPr>
      <w:r>
        <w:rPr>
          <w:rFonts w:ascii="Cambria" w:hAnsi="Cambria"/>
          <w:color w:val="365F91"/>
          <w:sz w:val="28"/>
          <w:szCs w:val="28"/>
          <w:lang w:eastAsia="en-US"/>
        </w:rPr>
        <w:t xml:space="preserve"> </w:t>
      </w:r>
    </w:p>
    <w:p w:rsidR="00B51146" w:rsidRDefault="00B51146">
      <w:pPr>
        <w:pStyle w:val="afb"/>
      </w:pPr>
      <w:r>
        <w:t>Оглавление</w:t>
      </w:r>
    </w:p>
    <w:p w:rsidR="001A31EC" w:rsidRDefault="001C566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B51146">
        <w:instrText xml:space="preserve"> TOC \o "1-3" \h \z \u </w:instrText>
      </w:r>
      <w:r>
        <w:fldChar w:fldCharType="separate"/>
      </w:r>
      <w:hyperlink w:anchor="_Toc143181391" w:history="1">
        <w:r w:rsidR="001A31EC" w:rsidRPr="007B02E9">
          <w:rPr>
            <w:rStyle w:val="ad"/>
            <w:noProof/>
          </w:rPr>
          <w:t>ОБ 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</w:r>
        <w:r w:rsidR="001A31EC">
          <w:rPr>
            <w:noProof/>
            <w:webHidden/>
          </w:rPr>
          <w:tab/>
        </w:r>
        <w:r w:rsidR="001A31EC">
          <w:rPr>
            <w:noProof/>
            <w:webHidden/>
          </w:rPr>
          <w:fldChar w:fldCharType="begin"/>
        </w:r>
        <w:r w:rsidR="001A31EC">
          <w:rPr>
            <w:noProof/>
            <w:webHidden/>
          </w:rPr>
          <w:instrText xml:space="preserve"> PAGEREF _Toc143181391 \h </w:instrText>
        </w:r>
        <w:r w:rsidR="001A31EC">
          <w:rPr>
            <w:noProof/>
            <w:webHidden/>
          </w:rPr>
        </w:r>
        <w:r w:rsidR="001A31EC">
          <w:rPr>
            <w:noProof/>
            <w:webHidden/>
          </w:rPr>
          <w:fldChar w:fldCharType="separate"/>
        </w:r>
        <w:r w:rsidR="001A31EC">
          <w:rPr>
            <w:noProof/>
            <w:webHidden/>
          </w:rPr>
          <w:t>3</w:t>
        </w:r>
        <w:r w:rsidR="001A31EC">
          <w:rPr>
            <w:noProof/>
            <w:webHidden/>
          </w:rPr>
          <w:fldChar w:fldCharType="end"/>
        </w:r>
      </w:hyperlink>
    </w:p>
    <w:p w:rsidR="001A31EC" w:rsidRDefault="001A31EC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181392" w:history="1">
        <w:r w:rsidRPr="007B02E9">
          <w:rPr>
            <w:rStyle w:val="ad"/>
            <w:noProof/>
          </w:rPr>
          <w:t>ОБ УТВЕРЖДЕНИИ ПОРЯДКА ОСУЩЕСТВЛЕНИЯ БЮДЖЕТНЫХ ПОЛНОМОЧИЙ ГЛАВНЫХ АДМИНИСТРАТОРОВ ДОХОДОВ БЮДЖЕТА ЧАПАЕВСКОГО СЕЛЬСКОГО ПОСЕЛЕНИЯ КРАСНОСЕЛЬСКОГО МУНИЦИПАЛЬНОГО РАЙОНА КОСТРОМСКОЙ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_Toc143181392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31EC" w:rsidRDefault="001A31EC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181393" w:history="1"/>
      <w:r>
        <w:rPr>
          <w:rStyle w:val="ad"/>
          <w:noProof/>
        </w:rPr>
        <w:t xml:space="preserve"> </w:t>
      </w:r>
    </w:p>
    <w:p w:rsidR="00F93659" w:rsidRPr="00F93659" w:rsidRDefault="001C5661" w:rsidP="00F93659">
      <w:pPr>
        <w:tabs>
          <w:tab w:val="right" w:pos="9921"/>
        </w:tabs>
      </w:pPr>
      <w:r>
        <w:fldChar w:fldCharType="end"/>
      </w:r>
      <w:r w:rsidR="008C1DAC">
        <w:tab/>
      </w:r>
    </w:p>
    <w:p w:rsidR="0008735A" w:rsidRDefault="0008735A" w:rsidP="00E43733">
      <w:pPr>
        <w:rPr>
          <w:rFonts w:ascii="Tahoma" w:hAnsi="Tahoma" w:cs="Tahoma"/>
          <w:b/>
          <w:i/>
          <w:sz w:val="16"/>
          <w:szCs w:val="16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</w:p>
    <w:p w:rsidR="0008735A" w:rsidRDefault="004C67DF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462DB9" w:rsidRPr="00462DB9" w:rsidRDefault="00000E59" w:rsidP="00462DB9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br w:type="page"/>
      </w:r>
      <w:r w:rsidR="00F2063E" w:rsidRPr="00D93E12">
        <w:rPr>
          <w:rFonts w:ascii="Tahoma" w:hAnsi="Tahoma" w:cs="Tahoma"/>
          <w:i/>
          <w:sz w:val="16"/>
          <w:szCs w:val="16"/>
        </w:rPr>
        <w:lastRenderedPageBreak/>
        <w:t xml:space="preserve"> </w:t>
      </w:r>
      <w:r w:rsidR="00462DB9">
        <w:rPr>
          <w:rFonts w:ascii="Tahoma" w:hAnsi="Tahoma" w:cs="Tahoma"/>
          <w:bCs/>
          <w:i/>
          <w:sz w:val="16"/>
          <w:szCs w:val="16"/>
        </w:rPr>
        <w:t xml:space="preserve"> </w:t>
      </w:r>
    </w:p>
    <w:p w:rsidR="00FC04B4" w:rsidRPr="00FC04B4" w:rsidRDefault="00FC04B4" w:rsidP="00FC04B4">
      <w:pPr>
        <w:pStyle w:val="af3"/>
        <w:suppressLineNumbers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724C8A">
        <w:rPr>
          <w:rFonts w:ascii="Tahoma" w:hAnsi="Tahoma" w:cs="Tahoma"/>
          <w:b/>
          <w:bCs/>
          <w:i/>
          <w:sz w:val="16"/>
          <w:szCs w:val="16"/>
        </w:rPr>
        <w:t>ПОСТАНОВЛЕНИЕ</w:t>
      </w:r>
      <w:r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724C8A">
        <w:rPr>
          <w:rFonts w:ascii="Tahoma" w:hAnsi="Tahoma" w:cs="Tahoma"/>
          <w:b/>
          <w:i/>
          <w:sz w:val="16"/>
          <w:szCs w:val="16"/>
        </w:rPr>
        <w:t>от 12 июля 2023 года № 46</w:t>
      </w:r>
    </w:p>
    <w:p w:rsidR="00FC04B4" w:rsidRPr="00FC04B4" w:rsidRDefault="00FC04B4" w:rsidP="001A31EC">
      <w:pPr>
        <w:pStyle w:val="afc"/>
        <w:outlineLvl w:val="0"/>
      </w:pPr>
      <w:bookmarkStart w:id="54" w:name="_Toc143181391"/>
      <w:r w:rsidRPr="00724C8A">
        <w:t>ОБ 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</w:r>
      <w:bookmarkEnd w:id="54"/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задолженности, администрация </w:t>
      </w:r>
      <w:r w:rsidRPr="00724C8A">
        <w:rPr>
          <w:rFonts w:ascii="Tahoma" w:hAnsi="Tahoma" w:cs="Tahoma"/>
          <w:i/>
          <w:color w:val="000000"/>
          <w:kern w:val="1"/>
          <w:sz w:val="16"/>
          <w:szCs w:val="16"/>
        </w:rPr>
        <w:t>постановляет</w:t>
      </w:r>
      <w:r w:rsidRPr="00724C8A">
        <w:rPr>
          <w:rFonts w:ascii="Tahoma" w:hAnsi="Tahoma" w:cs="Tahoma"/>
          <w:b/>
          <w:i/>
          <w:color w:val="000000"/>
          <w:kern w:val="1"/>
          <w:sz w:val="16"/>
          <w:szCs w:val="16"/>
        </w:rPr>
        <w:t>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1. Утвердить Регламент Администрации Чапаевского сельского поселения Красносельского муниципального района Костромской области по взысканию дебиторской задолженности по платежам в бюджет, пеням и штрафам по ним согласно приложению.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color w:val="1A1A1A"/>
          <w:sz w:val="16"/>
          <w:szCs w:val="16"/>
          <w:lang w:eastAsia="ru-RU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2. </w:t>
      </w:r>
      <w:r w:rsidRPr="00724C8A">
        <w:rPr>
          <w:rFonts w:ascii="Tahoma" w:hAnsi="Tahoma" w:cs="Tahoma"/>
          <w:i/>
          <w:color w:val="1A1A1A"/>
          <w:sz w:val="16"/>
          <w:szCs w:val="16"/>
          <w:lang w:eastAsia="ru-RU"/>
        </w:rPr>
        <w:t>Настоящее постановление вступает в силу со дня его подписания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color w:val="1A1A1A"/>
          <w:sz w:val="16"/>
          <w:szCs w:val="16"/>
          <w:lang w:eastAsia="ru-RU"/>
        </w:rPr>
        <w:t xml:space="preserve">3 Настоящее постановление подлежит размещению на официальном сайте Администрации </w:t>
      </w:r>
      <w:r w:rsidRPr="00724C8A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 в информационно-телеко</w:t>
      </w:r>
      <w:r>
        <w:rPr>
          <w:rFonts w:ascii="Tahoma" w:hAnsi="Tahoma" w:cs="Tahoma"/>
          <w:i/>
          <w:sz w:val="16"/>
          <w:szCs w:val="16"/>
        </w:rPr>
        <w:t>ммуникационной сети «Интернет».</w:t>
      </w:r>
    </w:p>
    <w:p w:rsidR="00FC04B4" w:rsidRDefault="00FC04B4" w:rsidP="00FC04B4">
      <w:pPr>
        <w:pStyle w:val="af3"/>
        <w:suppressLineNumbers/>
        <w:ind w:firstLine="720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Глава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24C8A">
        <w:rPr>
          <w:rFonts w:ascii="Tahoma" w:hAnsi="Tahoma" w:cs="Tahoma"/>
          <w:i/>
          <w:sz w:val="16"/>
          <w:szCs w:val="16"/>
        </w:rPr>
        <w:t>Г.А. Смирнова</w:t>
      </w:r>
    </w:p>
    <w:p w:rsidR="00FC04B4" w:rsidRPr="00724C8A" w:rsidRDefault="00FC04B4" w:rsidP="00FC04B4">
      <w:pPr>
        <w:pStyle w:val="af3"/>
        <w:suppressLineNumbers/>
        <w:ind w:firstLine="720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Утвержден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24C8A">
        <w:rPr>
          <w:rFonts w:ascii="Tahoma" w:hAnsi="Tahoma" w:cs="Tahoma"/>
          <w:i/>
          <w:sz w:val="16"/>
          <w:szCs w:val="16"/>
        </w:rPr>
        <w:t>постановлением администрации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24C8A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24C8A">
        <w:rPr>
          <w:rFonts w:ascii="Tahoma" w:hAnsi="Tahoma" w:cs="Tahoma"/>
          <w:i/>
          <w:sz w:val="16"/>
          <w:szCs w:val="16"/>
        </w:rPr>
        <w:t>от 12.07.2023 №46</w:t>
      </w:r>
    </w:p>
    <w:p w:rsidR="00FC04B4" w:rsidRPr="00724C8A" w:rsidRDefault="00FC04B4" w:rsidP="00FC04B4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bookmarkStart w:id="55" w:name="Par30"/>
      <w:bookmarkStart w:id="56" w:name="_GoBack"/>
      <w:bookmarkEnd w:id="55"/>
      <w:bookmarkEnd w:id="56"/>
      <w:r w:rsidRPr="00724C8A">
        <w:rPr>
          <w:rFonts w:ascii="Tahoma" w:hAnsi="Tahoma" w:cs="Tahoma"/>
          <w:b/>
          <w:i/>
          <w:sz w:val="16"/>
          <w:szCs w:val="16"/>
        </w:rPr>
        <w:t>РЕГЛАМЕНТ</w:t>
      </w:r>
    </w:p>
    <w:p w:rsidR="00FC04B4" w:rsidRPr="00FC04B4" w:rsidRDefault="00FC04B4" w:rsidP="00FC04B4">
      <w:pPr>
        <w:pStyle w:val="af3"/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724C8A">
        <w:rPr>
          <w:rFonts w:ascii="Tahoma" w:hAnsi="Tahoma" w:cs="Tahoma"/>
          <w:b/>
          <w:i/>
          <w:sz w:val="16"/>
          <w:szCs w:val="16"/>
        </w:rPr>
        <w:t>ПО ВЗЫСКАНИЮ ДЕБИТОРСКОЙ ЗАДОЛЖЕННОСТИ ПО ПЛАТЕЖАМ В БЮДЖЕТ, ПЕНЯМ И ШТРАФАМ ПО НИМ</w:t>
      </w:r>
    </w:p>
    <w:p w:rsidR="00FC04B4" w:rsidRPr="00FC04B4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1. Общие положения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1. Настоящий Регламент разработан в целях реализации комплекса мер, направленных на улучшение качества администрирования доходов местного бюджета (далее –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2. Регламент регулирует отношения, связанные с осуществлением Администрации Чапаевского сельского поселения Красносельского муниципального района Костромской области полномочий по контролю за поступлением неналоговых доходов и полномочий по взысканию дебиторской задолженности по платежам в бюджет, пеням и штрафам по ним.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Чапаевского сельского поселения Красносельского муниципального района Костромской области.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5. Во всем, что не урегулировано настоящим Регламентом, Администрация Чапаевского сельского поселения Красносельского муниципального района Костромской области руководствуется действующим законодательством Российской Федерации, Костромской области, иными нормативными правовыми актами.</w:t>
      </w:r>
    </w:p>
    <w:p w:rsidR="00FC04B4" w:rsidRPr="00FC04B4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6. </w:t>
      </w:r>
      <w:r w:rsidRPr="00724C8A">
        <w:rPr>
          <w:rFonts w:ascii="Tahoma" w:hAnsi="Tahoma" w:cs="Tahoma"/>
          <w:i/>
          <w:color w:val="1A1A1A"/>
          <w:sz w:val="16"/>
          <w:szCs w:val="16"/>
        </w:rPr>
        <w:t xml:space="preserve">Полномочия администратора доходов осуществляется администрацией </w:t>
      </w:r>
      <w:r w:rsidRPr="00724C8A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 w:rsidRPr="00724C8A">
        <w:rPr>
          <w:rFonts w:ascii="Tahoma" w:hAnsi="Tahoma" w:cs="Tahoma"/>
          <w:i/>
          <w:color w:val="1A1A1A"/>
          <w:sz w:val="16"/>
          <w:szCs w:val="16"/>
        </w:rPr>
        <w:t xml:space="preserve"> по кодам классификации доходов бюджета.</w:t>
      </w:r>
    </w:p>
    <w:p w:rsidR="00FC04B4" w:rsidRPr="00FC04B4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b/>
          <w:i/>
          <w:sz w:val="16"/>
          <w:szCs w:val="16"/>
        </w:rPr>
      </w:pPr>
      <w:r w:rsidRPr="00724C8A">
        <w:rPr>
          <w:rFonts w:ascii="Tahoma" w:hAnsi="Tahoma" w:cs="Tahoma"/>
          <w:b/>
          <w:i/>
          <w:sz w:val="16"/>
          <w:szCs w:val="16"/>
        </w:rPr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</w:t>
      </w:r>
      <w:r>
        <w:rPr>
          <w:rFonts w:ascii="Tahoma" w:hAnsi="Tahoma" w:cs="Tahoma"/>
          <w:b/>
          <w:i/>
          <w:sz w:val="16"/>
          <w:szCs w:val="16"/>
        </w:rPr>
        <w:t>задолженности по доходам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color w:val="1A1A1A"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1. В целях недопущения образования просроченной дебиторской задолженности по доходам</w:t>
      </w:r>
      <w:r w:rsidRPr="00724C8A">
        <w:rPr>
          <w:rFonts w:ascii="Tahoma" w:hAnsi="Tahoma" w:cs="Tahoma"/>
          <w:i/>
          <w:color w:val="1A1A1A"/>
          <w:sz w:val="16"/>
          <w:szCs w:val="16"/>
        </w:rPr>
        <w:t>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1) осуществляется контроль за правильностью исчисления, полнотой и своевременностью осуществления платежей в местный бюджет, пеням и штрафам по ним, по закрепленным источникам формирования доходов местного бюджета, в том числе: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контрактом);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9" w:history="1">
        <w:r w:rsidRPr="00724C8A">
          <w:rPr>
            <w:rFonts w:ascii="Tahoma" w:hAnsi="Tahoma" w:cs="Tahoma"/>
            <w:i/>
            <w:sz w:val="16"/>
            <w:szCs w:val="16"/>
          </w:rPr>
          <w:t>перечень</w:t>
        </w:r>
      </w:hyperlink>
      <w:r w:rsidRPr="00724C8A">
        <w:rPr>
          <w:rFonts w:ascii="Tahoma" w:hAnsi="Tahoma" w:cs="Tahoma"/>
          <w:i/>
          <w:sz w:val="16"/>
          <w:szCs w:val="16"/>
        </w:rPr>
        <w:t xml:space="preserve">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 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за своевременным начислением неустойки (штрафов, пени);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 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2) проводит инвентаризацию расчетов с должниками, включая сверку данных по доходам местного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наличия сведений о взыскании с должника денежных средств в рамках исполнительного производства;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наличия сведений о возбуждении в отношении должника дела о банкротстве;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 проводятся не реже одного раза в квартал</w:t>
      </w:r>
      <w:r w:rsidRPr="00724C8A">
        <w:rPr>
          <w:rFonts w:ascii="Tahoma" w:hAnsi="Tahoma" w:cs="Tahoma"/>
          <w:i/>
          <w:sz w:val="16"/>
          <w:szCs w:val="16"/>
          <w:u w:val="single"/>
        </w:rPr>
        <w:t>.</w:t>
      </w:r>
    </w:p>
    <w:p w:rsidR="00FC04B4" w:rsidRPr="00FC04B4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b/>
          <w:i/>
          <w:sz w:val="16"/>
          <w:szCs w:val="16"/>
        </w:rPr>
      </w:pPr>
      <w:r w:rsidRPr="00724C8A">
        <w:rPr>
          <w:rFonts w:ascii="Tahoma" w:hAnsi="Tahoma" w:cs="Tahoma"/>
          <w:b/>
          <w:i/>
          <w:sz w:val="16"/>
          <w:szCs w:val="16"/>
        </w:rPr>
        <w:lastRenderedPageBreak/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местный бюджет (пеней, штрафов) до начала работы п</w:t>
      </w:r>
      <w:r>
        <w:rPr>
          <w:rFonts w:ascii="Tahoma" w:hAnsi="Tahoma" w:cs="Tahoma"/>
          <w:b/>
          <w:i/>
          <w:sz w:val="16"/>
          <w:szCs w:val="16"/>
        </w:rPr>
        <w:t>о их принудительному взысканию)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1. В целях урегулирования просроченной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образования просроченной дебиторской задолженности осуществляются следующие мероприятия: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1) направляется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2) направляется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 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3) рассматривается вопрос о возможности расторжения договора (муниципального 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Указанное мероприятие осуществляется Администрацией Чапаевского сельского поселения Красносельского муниципального района Костромской области в срок до принятия решения о принудительном взыскании дебиторской задолженности по доходам;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4) направляет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0" w:history="1">
        <w:r w:rsidRPr="00724C8A">
          <w:rPr>
            <w:rFonts w:ascii="Tahoma" w:hAnsi="Tahoma" w:cs="Tahoma"/>
            <w:i/>
            <w:sz w:val="16"/>
            <w:szCs w:val="16"/>
          </w:rPr>
          <w:t>Положения</w:t>
        </w:r>
      </w:hyperlink>
      <w:r w:rsidRPr="00724C8A">
        <w:rPr>
          <w:rFonts w:ascii="Tahoma" w:hAnsi="Tahoma" w:cs="Tahoma"/>
          <w:i/>
          <w:sz w:val="16"/>
          <w:szCs w:val="16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Указанное мероприятие осуществляется Администрацией Чапаевского сельского поселения Красносельского муниципального района Костромской области в срок, установленный законодательством Российской Федерации.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2. О факте наличия просроченной дебиторской задолженности в части выплат физическим лицам, юридическим лицам, кроме нарушения должником условий договора (муниципального контракта), в тридцатидневный срок с даты выявления факта образования просроченной дебиторской задолженности осуществляет подготовку материалов для выполнения претензионно-исковой работы и направляет их для подготовки требования (претензии) для выполнения претензионно-исковой работы.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3. О факте наличия просроченной дебиторской задолженности в части нарушения должником условий договора (муниципального контракта), в тридцатидневный срок с даты выявления факта образования просроченной дебиторской задолженности осуществляется подготовка материалов для выполнения претензионно-исковой работы и направляет их для подготовки требования (претензии) для выполнения претензионно-исковой работы.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4. Администрация Чапаевского сельского поселения Красносельского муниципального района Костромской области при наличии необходимых материалов для выполнения претензионно-исковой работы (копия договора, муниципального контракта, соглашения, акты о нарушении обязательства и иные документы) в зависимости от состава дебиторской задолженности в пятнадцатидневный срок осуществляет подготовку требования (претензии) и направляет его должнику с приложением расчета задолженности.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5.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по почте заказным письмом с уведомлением;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по электронной почте с использованием опции «уведомление о получении» и (или) «прочтении» электронного сообщения;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путем направления требования (претензии) с использованием единой информационной системы в сфере закупок,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6. В требовании (претензии) указываются: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1) наименование должника;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2) наименование и реквизиты документа-основания;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3) правовые основания для предъявления требования (претензии);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4) период просрочки;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5) сумма просроченной дебиторской задолженности по платежам, пени;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6) сумма штрафных санкций (при их наличии);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8) реквизиты для перечисления просроченной дебиторской задолженности;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Требование (претензия) подписывается уполномоченным должностным лицом.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7. При добровольном исполнении должником обязательств в срок, указанный в требовании (претензии), претензионная работа в отношении должника прекращается.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8. В случае непогашения должником в полном объеме просроченной дебиторской задолженности по истечении установленного в требовании (претензии) срока Администрацией Чапаевского сельского поселения Красносельского муниципального района Костромской области в зависимости от состава дебиторской задолженности подготавливаются документы для подачи искового заявления в соответствии с действующим законодательством Российской Федерации.</w:t>
      </w:r>
    </w:p>
    <w:p w:rsidR="00FC04B4" w:rsidRPr="00FC04B4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724C8A">
        <w:rPr>
          <w:rFonts w:ascii="Tahoma" w:hAnsi="Tahoma" w:cs="Tahoma"/>
          <w:i/>
          <w:sz w:val="16"/>
          <w:szCs w:val="16"/>
        </w:rPr>
        <w:t>9. В случае выявления просроченной дебиторской задолженности, соответствующей критериям для отнесения ее к категории безнадежной к взысканию, Администрация Чапаевского сельского поселения Красносельского муниципального района Костромской области ежеквартально, до 1 числа месяца, следующего за отчетным, осуществляет списание с бюджетного учета в соответствии с Порядком, утвержденным Администрацией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  <w:u w:val="single"/>
        </w:rPr>
        <w:t xml:space="preserve">. 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b/>
          <w:i/>
          <w:sz w:val="16"/>
          <w:szCs w:val="16"/>
        </w:rPr>
      </w:pPr>
      <w:r w:rsidRPr="00724C8A">
        <w:rPr>
          <w:rFonts w:ascii="Tahoma" w:hAnsi="Tahoma" w:cs="Tahoma"/>
          <w:b/>
          <w:i/>
          <w:sz w:val="16"/>
          <w:szCs w:val="16"/>
        </w:rPr>
        <w:t>4. Мероприятия по принудительному взысканию дебиторской задолженнос</w:t>
      </w:r>
      <w:r>
        <w:rPr>
          <w:rFonts w:ascii="Tahoma" w:hAnsi="Tahoma" w:cs="Tahoma"/>
          <w:b/>
          <w:i/>
          <w:sz w:val="16"/>
          <w:szCs w:val="16"/>
        </w:rPr>
        <w:t xml:space="preserve">ти по доходам 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4.1. Взыскание просроченной дебиторской задолженности в судебном порядке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lastRenderedPageBreak/>
        <w:t>1. При отсутствии добровольного исполнения претензии (требования) должником в установленный для погашения задолженности срок взыскание задолженности производится в судебном порядке.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color w:val="1A1A1A"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2. </w:t>
      </w:r>
      <w:r w:rsidRPr="00724C8A">
        <w:rPr>
          <w:rFonts w:ascii="Tahoma" w:hAnsi="Tahoma" w:cs="Tahoma"/>
          <w:i/>
          <w:color w:val="1A1A1A"/>
          <w:sz w:val="16"/>
          <w:szCs w:val="16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3. Документы о ходе претензионно-исковой работы по взысканию задолженности, в том числе судебные акты, на бумажном носителе хранятся в Администрации Чапаевского сельского поселения Красносельского муниципального района Костромской области.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4. В случае принятия судом решения о полном или частичном отказе в исковых требованиях о взыскании просроченной дебиторской задолженности Администрация Чапаевского сельского поселения Красносельского муниципального района Костромской области обеспечивает и принимает меры по обжалованию судебных актов о полном или частичном отказе в удовлетворении заявленных требований в рамках действующего законод</w:t>
      </w:r>
      <w:r>
        <w:rPr>
          <w:rFonts w:ascii="Tahoma" w:hAnsi="Tahoma" w:cs="Tahoma"/>
          <w:i/>
          <w:sz w:val="16"/>
          <w:szCs w:val="16"/>
        </w:rPr>
        <w:t>ательства Российской Федерации.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4.2. Осуществление мероприятий по взысканию просроченной дебиторской задолженности в рамках исполнительного производства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1. В десятидневный срок со дня получения исполнительного документа (судебного акта), Администрация Чапаевского сельского поселения Красносельского муниципального района Костромской области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Чапаевского сельского поселения Красносельского муниципального района Костромской области осуществляет информационное взаимодействие со службой судебных приставов, в том числе проводит следующие мероприятия: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о сумме непогашенной задолженности по исполнительному документу;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о наличии данных об объявлении розыска должника, его имущества;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об изменении состояния счета (счетов) должника, имуществе и правах имущественного характера должника на дату запроса;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 xml:space="preserve">2) 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 w:history="1">
        <w:r w:rsidRPr="00724C8A">
          <w:rPr>
            <w:rFonts w:ascii="Tahoma" w:hAnsi="Tahoma" w:cs="Tahoma"/>
            <w:i/>
            <w:sz w:val="16"/>
            <w:szCs w:val="16"/>
          </w:rPr>
          <w:t>законом</w:t>
        </w:r>
      </w:hyperlink>
      <w:r w:rsidRPr="00724C8A">
        <w:rPr>
          <w:rFonts w:ascii="Tahoma" w:hAnsi="Tahoma" w:cs="Tahoma"/>
          <w:i/>
          <w:sz w:val="16"/>
          <w:szCs w:val="16"/>
        </w:rPr>
        <w:t xml:space="preserve"> от 2 октября 2007 года № 229-ФЗ «Об исполнительном производстве»;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3) проводит мониторинг эффективности взыскания просроченной дебиторской задолженности в рамка</w:t>
      </w:r>
      <w:r>
        <w:rPr>
          <w:rFonts w:ascii="Tahoma" w:hAnsi="Tahoma" w:cs="Tahoma"/>
          <w:i/>
          <w:sz w:val="16"/>
          <w:szCs w:val="16"/>
        </w:rPr>
        <w:t>х исполнительного производства.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b/>
          <w:i/>
          <w:sz w:val="16"/>
          <w:szCs w:val="16"/>
        </w:rPr>
      </w:pPr>
      <w:r w:rsidRPr="00724C8A">
        <w:rPr>
          <w:rFonts w:ascii="Tahoma" w:hAnsi="Tahoma" w:cs="Tahoma"/>
          <w:b/>
          <w:i/>
          <w:sz w:val="16"/>
          <w:szCs w:val="16"/>
        </w:rPr>
        <w:t>5. Наблюдение за платежеспособностью должника в целях обеспечения исполнения дебиторской задо</w:t>
      </w:r>
      <w:r>
        <w:rPr>
          <w:rFonts w:ascii="Tahoma" w:hAnsi="Tahoma" w:cs="Tahoma"/>
          <w:b/>
          <w:i/>
          <w:sz w:val="16"/>
          <w:szCs w:val="16"/>
        </w:rPr>
        <w:t>лженности по доходам</w:t>
      </w: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724C8A">
        <w:rPr>
          <w:rFonts w:ascii="Tahoma" w:hAnsi="Tahoma" w:cs="Tahoma"/>
          <w:i/>
          <w:sz w:val="16"/>
          <w:szCs w:val="16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осуществляется на регулярной основе.</w:t>
      </w:r>
    </w:p>
    <w:p w:rsidR="00FC04B4" w:rsidRPr="00FC04B4" w:rsidRDefault="00FC04B4" w:rsidP="00FC04B4">
      <w:pPr>
        <w:pStyle w:val="af3"/>
        <w:suppressLineNumbers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C91302">
        <w:rPr>
          <w:rFonts w:ascii="Tahoma" w:hAnsi="Tahoma" w:cs="Tahoma"/>
          <w:b/>
          <w:bCs/>
          <w:i/>
          <w:sz w:val="16"/>
          <w:szCs w:val="16"/>
        </w:rPr>
        <w:t>ПОСТАНОВЛЕНИЕ</w:t>
      </w:r>
      <w:r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C91302">
        <w:rPr>
          <w:rFonts w:ascii="Tahoma" w:hAnsi="Tahoma" w:cs="Tahoma"/>
          <w:b/>
          <w:i/>
          <w:sz w:val="16"/>
          <w:szCs w:val="16"/>
        </w:rPr>
        <w:t>от 12 июля 2023 года № 45</w:t>
      </w:r>
    </w:p>
    <w:p w:rsidR="00FC04B4" w:rsidRDefault="00FC04B4" w:rsidP="001A31EC">
      <w:pPr>
        <w:pStyle w:val="afc"/>
        <w:outlineLvl w:val="0"/>
      </w:pPr>
      <w:bookmarkStart w:id="57" w:name="_Toc143181392"/>
      <w:r w:rsidRPr="00C91302">
        <w:t>ОБ УТВЕРЖДЕНИИ ПОРЯДКА ОСУЩЕСТВЛЕНИЯ БЮДЖЕТНЫХ ПОЛНОМОЧИЙ ГЛАВНЫХ АДМИНИСТРАТОРОВ ДОХОДОВ БЮДЖЕТА ЧАПАЕВСКОГО СЕЛЬСКОГО ПОСЕЛЕНИЯ КРАСНОСЕЛЬСКОГО МУНИЦИПАЛЬНОГО РАЙОНА КОСТРОМСКОЙ ОБЛАСТИ</w:t>
      </w:r>
      <w:bookmarkEnd w:id="57"/>
    </w:p>
    <w:p w:rsidR="00FC04B4" w:rsidRPr="00FC04B4" w:rsidRDefault="00FC04B4" w:rsidP="00FC04B4">
      <w:pPr>
        <w:pStyle w:val="af3"/>
        <w:suppressLineNumbers/>
        <w:ind w:firstLine="709"/>
        <w:jc w:val="both"/>
        <w:rPr>
          <w:rFonts w:ascii="Tahoma" w:hAnsi="Tahoma" w:cs="Tahoma"/>
          <w:b/>
          <w:i/>
          <w:color w:val="000000"/>
          <w:kern w:val="1"/>
          <w:sz w:val="16"/>
          <w:szCs w:val="16"/>
        </w:rPr>
      </w:pPr>
      <w:r w:rsidRPr="00C91302">
        <w:rPr>
          <w:rFonts w:ascii="Tahoma" w:hAnsi="Tahoma" w:cs="Tahoma"/>
          <w:i/>
          <w:color w:val="000000"/>
          <w:kern w:val="1"/>
          <w:sz w:val="16"/>
          <w:szCs w:val="16"/>
        </w:rPr>
        <w:t>В соответствии со статьей 160.1 Бюджетного кодекса Российской Федерации администрация Чапаевского сельского поселения Красносельского муниципального района Костромской области администрация постановляет</w:t>
      </w:r>
      <w:r w:rsidRPr="00C91302">
        <w:rPr>
          <w:rFonts w:ascii="Tahoma" w:hAnsi="Tahoma" w:cs="Tahoma"/>
          <w:b/>
          <w:i/>
          <w:color w:val="000000"/>
          <w:kern w:val="1"/>
          <w:sz w:val="16"/>
          <w:szCs w:val="16"/>
        </w:rPr>
        <w:t>: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Fonts w:ascii="Tahoma" w:hAnsi="Tahoma" w:cs="Tahoma"/>
          <w:i/>
          <w:kern w:val="1"/>
          <w:sz w:val="16"/>
          <w:szCs w:val="16"/>
        </w:rPr>
        <w:t xml:space="preserve">1. Утвердить Порядок осуществления бюджетных полномочий </w:t>
      </w:r>
      <w:r w:rsidRPr="00C91302">
        <w:rPr>
          <w:rFonts w:ascii="Tahoma" w:hAnsi="Tahoma" w:cs="Tahoma"/>
          <w:i/>
          <w:sz w:val="16"/>
          <w:szCs w:val="16"/>
          <w:lang/>
        </w:rPr>
        <w:t xml:space="preserve">главных администраторов доходов бюджета </w:t>
      </w:r>
      <w:r w:rsidRPr="00C91302">
        <w:rPr>
          <w:rFonts w:ascii="Tahoma" w:hAnsi="Tahoma" w:cs="Tahoma"/>
          <w:i/>
          <w:color w:val="000000"/>
          <w:kern w:val="1"/>
          <w:sz w:val="16"/>
          <w:szCs w:val="16"/>
        </w:rPr>
        <w:t xml:space="preserve">Чапаевского сельского поселения </w:t>
      </w:r>
      <w:r w:rsidRPr="00C91302">
        <w:rPr>
          <w:rFonts w:ascii="Tahoma" w:hAnsi="Tahoma" w:cs="Tahoma"/>
          <w:i/>
          <w:sz w:val="16"/>
          <w:szCs w:val="16"/>
          <w:lang/>
        </w:rPr>
        <w:t>Красносельского муниципального района Костромской области (Приложение).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kern w:val="1"/>
          <w:sz w:val="16"/>
          <w:szCs w:val="16"/>
        </w:rPr>
      </w:pPr>
      <w:r w:rsidRPr="00C91302">
        <w:rPr>
          <w:rFonts w:ascii="Tahoma" w:hAnsi="Tahoma" w:cs="Tahoma"/>
          <w:i/>
          <w:kern w:val="1"/>
          <w:sz w:val="16"/>
          <w:szCs w:val="16"/>
        </w:rPr>
        <w:t>2. Контроль за исполнением настоящего постановления возложить на главного бухгалтера администрации Чапаевского сельского поселения Красносельского муниципального района Костромской области Рытову Н.П.</w:t>
      </w:r>
    </w:p>
    <w:p w:rsidR="001A31EC" w:rsidRDefault="00FC04B4" w:rsidP="001A31EC">
      <w:pPr>
        <w:pStyle w:val="af3"/>
        <w:suppressLineNumbers/>
        <w:ind w:firstLine="720"/>
        <w:jc w:val="both"/>
        <w:rPr>
          <w:rFonts w:ascii="Tahoma" w:hAnsi="Tahoma" w:cs="Tahoma"/>
          <w:i/>
          <w:color w:val="000000"/>
          <w:kern w:val="1"/>
          <w:sz w:val="16"/>
          <w:szCs w:val="16"/>
        </w:rPr>
      </w:pPr>
      <w:r w:rsidRPr="00C91302">
        <w:rPr>
          <w:rFonts w:ascii="Tahoma" w:hAnsi="Tahoma" w:cs="Tahoma"/>
          <w:i/>
          <w:kern w:val="1"/>
          <w:sz w:val="16"/>
          <w:szCs w:val="16"/>
        </w:rPr>
        <w:t>3. Настоящее</w:t>
      </w:r>
      <w:r w:rsidRPr="00C91302">
        <w:rPr>
          <w:rFonts w:ascii="Tahoma" w:hAnsi="Tahoma" w:cs="Tahoma"/>
          <w:i/>
          <w:color w:val="000000"/>
          <w:kern w:val="1"/>
          <w:sz w:val="16"/>
          <w:szCs w:val="16"/>
        </w:rPr>
        <w:t xml:space="preserve"> постановление вступает в силу с момента подписания, подлежит официальному опубликованию в газете «Чапаевский Вестник» и размещению на официальном сайте.</w:t>
      </w:r>
    </w:p>
    <w:p w:rsidR="001A31EC" w:rsidRDefault="00FC04B4" w:rsidP="001A31EC">
      <w:pPr>
        <w:pStyle w:val="af3"/>
        <w:suppressLineNumbers/>
        <w:ind w:firstLine="720"/>
        <w:jc w:val="both"/>
        <w:rPr>
          <w:rFonts w:ascii="Tahoma" w:hAnsi="Tahoma" w:cs="Tahoma"/>
          <w:i/>
          <w:color w:val="000000"/>
          <w:kern w:val="1"/>
          <w:sz w:val="16"/>
          <w:szCs w:val="16"/>
        </w:rPr>
      </w:pPr>
      <w:r w:rsidRPr="00C91302">
        <w:rPr>
          <w:rFonts w:ascii="Tahoma" w:hAnsi="Tahoma" w:cs="Tahoma"/>
          <w:i/>
          <w:sz w:val="16"/>
          <w:szCs w:val="16"/>
        </w:rPr>
        <w:t>Глава поселения Г.А. Смирнова</w:t>
      </w:r>
    </w:p>
    <w:p w:rsidR="00FC04B4" w:rsidRPr="001A31EC" w:rsidRDefault="00FC04B4" w:rsidP="001A31EC">
      <w:pPr>
        <w:pStyle w:val="af3"/>
        <w:suppressLineNumbers/>
        <w:ind w:firstLine="720"/>
        <w:jc w:val="both"/>
        <w:rPr>
          <w:rFonts w:ascii="Tahoma" w:hAnsi="Tahoma" w:cs="Tahoma"/>
          <w:i/>
          <w:color w:val="000000"/>
          <w:kern w:val="1"/>
          <w:sz w:val="16"/>
          <w:szCs w:val="16"/>
        </w:rPr>
      </w:pPr>
      <w:r w:rsidRPr="00C91302">
        <w:rPr>
          <w:rFonts w:ascii="Tahoma" w:hAnsi="Tahoma" w:cs="Tahoma"/>
          <w:i/>
          <w:sz w:val="16"/>
          <w:szCs w:val="16"/>
        </w:rPr>
        <w:t>Утвержден</w:t>
      </w:r>
      <w:r w:rsidR="001A31EC">
        <w:rPr>
          <w:rFonts w:ascii="Tahoma" w:hAnsi="Tahoma" w:cs="Tahoma"/>
          <w:i/>
          <w:color w:val="000000"/>
          <w:kern w:val="1"/>
          <w:sz w:val="16"/>
          <w:szCs w:val="16"/>
        </w:rPr>
        <w:t xml:space="preserve"> </w:t>
      </w:r>
      <w:r w:rsidRPr="00C91302">
        <w:rPr>
          <w:rFonts w:ascii="Tahoma" w:hAnsi="Tahoma" w:cs="Tahoma"/>
          <w:i/>
          <w:sz w:val="16"/>
          <w:szCs w:val="16"/>
        </w:rPr>
        <w:t>постановлением администрации</w:t>
      </w:r>
      <w:r w:rsidR="001A31EC">
        <w:rPr>
          <w:rFonts w:ascii="Tahoma" w:hAnsi="Tahoma" w:cs="Tahoma"/>
          <w:i/>
          <w:color w:val="000000"/>
          <w:kern w:val="1"/>
          <w:sz w:val="16"/>
          <w:szCs w:val="16"/>
        </w:rPr>
        <w:t xml:space="preserve"> </w:t>
      </w:r>
      <w:r w:rsidRPr="00C91302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 w:rsidR="001A31EC">
        <w:rPr>
          <w:rFonts w:ascii="Tahoma" w:hAnsi="Tahoma" w:cs="Tahoma"/>
          <w:i/>
          <w:color w:val="000000"/>
          <w:kern w:val="1"/>
          <w:sz w:val="16"/>
          <w:szCs w:val="16"/>
        </w:rPr>
        <w:t xml:space="preserve"> </w:t>
      </w:r>
      <w:r w:rsidRPr="00C91302">
        <w:rPr>
          <w:rFonts w:ascii="Tahoma" w:hAnsi="Tahoma" w:cs="Tahoma"/>
          <w:i/>
          <w:sz w:val="16"/>
          <w:szCs w:val="16"/>
        </w:rPr>
        <w:t>от 12.07.2023 №45</w:t>
      </w:r>
    </w:p>
    <w:p w:rsidR="00FC04B4" w:rsidRPr="00C91302" w:rsidRDefault="00FC04B4" w:rsidP="00FC04B4">
      <w:pPr>
        <w:pStyle w:val="af3"/>
        <w:suppressLineNumbers/>
        <w:ind w:firstLine="720"/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C91302">
        <w:rPr>
          <w:rFonts w:ascii="Tahoma" w:hAnsi="Tahoma" w:cs="Tahoma"/>
          <w:b/>
          <w:bCs/>
          <w:i/>
          <w:sz w:val="16"/>
          <w:szCs w:val="16"/>
        </w:rPr>
        <w:t>ПОРЯДОК</w:t>
      </w:r>
    </w:p>
    <w:p w:rsidR="00FC04B4" w:rsidRPr="001A31EC" w:rsidRDefault="00FC04B4" w:rsidP="001A31EC">
      <w:pPr>
        <w:pStyle w:val="af3"/>
        <w:suppressLineNumbers/>
        <w:ind w:firstLine="720"/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C91302">
        <w:rPr>
          <w:rFonts w:ascii="Tahoma" w:hAnsi="Tahoma" w:cs="Tahoma"/>
          <w:b/>
          <w:bCs/>
          <w:i/>
          <w:sz w:val="16"/>
          <w:szCs w:val="16"/>
        </w:rPr>
        <w:t xml:space="preserve">ОСУЩЕСТВЛЕНИЯ БЮДЖЕТНЫХ ПОЛНОМОЧИЙ ГЛАВНЫХ АДМИНИСТРАТОРОВ ДОХОДОВ БЮДЖЕТА ЧАПАЕВСКОГО СЕЛЬСКОГО ПОСЕЛЕНИЯ КРАСНОСЕЛЬСКОГО МУНИЦИПАЛЬНОГО РАЙОНА КОСТРОМСКОЙ 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58" w:name="sub_1001"/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1. Настоящий Порядок осуществления бюджетных полномочий главных администраторов доходов бюджета Чапаевского сельского поселения Красносельского муниципального района Костромской области (далее - главные администраторы), разработан в соответствии с </w:t>
      </w:r>
      <w:r w:rsidRPr="001A31EC">
        <w:rPr>
          <w:rFonts w:ascii="Tahoma" w:hAnsi="Tahoma" w:cs="Tahoma"/>
          <w:i/>
          <w:sz w:val="16"/>
          <w:szCs w:val="16"/>
        </w:rPr>
        <w:t>пунктом 4 статьи 160.1</w:t>
      </w:r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 Бюджетного кодекса Российской Федерации.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59" w:name="sub_1002"/>
      <w:r w:rsidRPr="00C91302">
        <w:rPr>
          <w:rStyle w:val="afff3"/>
          <w:rFonts w:ascii="Tahoma" w:hAnsi="Tahoma" w:cs="Tahoma"/>
          <w:i/>
          <w:sz w:val="16"/>
          <w:szCs w:val="16"/>
        </w:rPr>
        <w:t>2. Перечень главных администраторов и закрепленные за ними виды доходов утверждаются нормативным правовым актом администрации Чапаевского сельского поселения Красносельского муниципального района Костромской области.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0" w:name="sub_1003"/>
      <w:r w:rsidRPr="00C91302">
        <w:rPr>
          <w:rStyle w:val="afff3"/>
          <w:rFonts w:ascii="Tahoma" w:hAnsi="Tahoma" w:cs="Tahoma"/>
          <w:i/>
          <w:sz w:val="16"/>
          <w:szCs w:val="16"/>
        </w:rPr>
        <w:t>3. В рамках бюджетного процесса главные администраторы доходов бюджета Чапаевского сельского поселения Красносельского муниципального района Костромской области обладают следующими бюджетными полномочиями: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1" w:name="sub_31"/>
      <w:r w:rsidRPr="00C91302">
        <w:rPr>
          <w:rStyle w:val="afff3"/>
          <w:rFonts w:ascii="Tahoma" w:hAnsi="Tahoma" w:cs="Tahoma"/>
          <w:i/>
          <w:sz w:val="16"/>
          <w:szCs w:val="16"/>
        </w:rPr>
        <w:t>3.1. Формируют и представляют в управление финансов администрации Красносельского муниципального района (далее - управление финансов) следующие документы по администрируемым доходам: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2" w:name="sub_311"/>
      <w:r w:rsidRPr="00C91302">
        <w:rPr>
          <w:rStyle w:val="afff3"/>
          <w:rFonts w:ascii="Tahoma" w:hAnsi="Tahoma" w:cs="Tahoma"/>
          <w:i/>
          <w:sz w:val="16"/>
          <w:szCs w:val="16"/>
        </w:rPr>
        <w:t>а) в сроки, установленные постановлением администрации Чапаевского сельского поселения Красносельского муниципального района Костромской области о разработке проекта бюджета сельского поселения, прогноз поступления доходов в бюджет Чапаевского сельского поселения Красносельского муниципального района Костромской области, сведения, необходимые для составления среднесрочного финансового плана и (или) проекта бюджета Чапаевского сельского поселения Красносельского муниципального района Костромской области на очередной финансовый год и плановый период по форме, установленной управлением финансов с пояснительной запиской;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3" w:name="sub_312"/>
      <w:r w:rsidRPr="00C91302">
        <w:rPr>
          <w:rStyle w:val="afff3"/>
          <w:rFonts w:ascii="Tahoma" w:hAnsi="Tahoma" w:cs="Tahoma"/>
          <w:i/>
          <w:sz w:val="16"/>
          <w:szCs w:val="16"/>
        </w:rPr>
        <w:t>б) сведения об исполнении администрируемых доходных источников с указанием причин отклонений фактического исполнения от плановых показателей (по запросам);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4" w:name="sub_313"/>
      <w:r w:rsidRPr="00C91302">
        <w:rPr>
          <w:rStyle w:val="afff3"/>
          <w:rFonts w:ascii="Tahoma" w:hAnsi="Tahoma" w:cs="Tahoma"/>
          <w:i/>
          <w:sz w:val="16"/>
          <w:szCs w:val="16"/>
        </w:rPr>
        <w:lastRenderedPageBreak/>
        <w:t>в) аналитические материалы по исполнению бюджета в части доходов бюджета Чапаевского сельского поселения Красносельского муниципального района Костромской области (по запросам управления финансов);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5" w:name="sub_314"/>
      <w:r w:rsidRPr="00C91302">
        <w:rPr>
          <w:rStyle w:val="afff3"/>
          <w:rFonts w:ascii="Tahoma" w:hAnsi="Tahoma" w:cs="Tahoma"/>
          <w:i/>
          <w:sz w:val="16"/>
          <w:szCs w:val="16"/>
        </w:rPr>
        <w:t>г) сведения, необходимые для составления и ведения кассового плана, в порядке и сроки, установленные приказом управления финансов;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6" w:name="sub_315"/>
      <w:r w:rsidRPr="00C91302">
        <w:rPr>
          <w:rStyle w:val="afff3"/>
          <w:rFonts w:ascii="Tahoma" w:hAnsi="Tahoma" w:cs="Tahoma"/>
          <w:i/>
          <w:sz w:val="16"/>
          <w:szCs w:val="16"/>
        </w:rPr>
        <w:t>д) бюджетную отчетность по операциям администрирования поступлений в бюджет Чапаевского сельского поселения Красносельского муниципального района Костромской области по формам и в сроки, установленные управлением финансов;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67" w:name="sub_316"/>
      <w:r w:rsidRPr="00C91302">
        <w:rPr>
          <w:rStyle w:val="afff3"/>
          <w:rFonts w:ascii="Tahoma" w:hAnsi="Tahoma" w:cs="Tahoma"/>
          <w:i/>
          <w:sz w:val="16"/>
          <w:szCs w:val="16"/>
        </w:rPr>
        <w:t>е) данные о начисленных платежах, размере недоимки с указанием причин ее образования (по запросам);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ж</w:t>
      </w:r>
      <w:bookmarkStart w:id="68" w:name="sub_317"/>
      <w:r w:rsidRPr="00C91302">
        <w:rPr>
          <w:rStyle w:val="afff3"/>
          <w:rFonts w:ascii="Tahoma" w:hAnsi="Tahoma" w:cs="Tahoma"/>
          <w:i/>
          <w:sz w:val="16"/>
          <w:szCs w:val="16"/>
        </w:rPr>
        <w:t>) иную бюджетную отчетность главного администратора по запросам управления финансов;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3.2. Организуют осуществление контроля за исполнением подведомственными им администраторами доходов бюджетов их бюджетных полномочий.</w:t>
      </w:r>
      <w:bookmarkStart w:id="69" w:name="sub_32"/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3.3. Не позднее 10 дней до начала финансового года формируют перечень подведомственных им администраторов доходов бюджета Чапаевского сельского поселения (далее - Администраторы), принимают правовой акт об утверждении подведомственных администраторов доходов и наделении их на очередной финансовый год бюджетными полномочиями, который должен содержать следующие положения: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70" w:name="sub_321"/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а) закрепление за подведомственными администраторами доходов бюджета Чапаевского сельского поселения Красносельского муниципального района Костромской области источников доходов бюджета в разрезе </w:t>
      </w:r>
      <w:r w:rsidRPr="00C91302">
        <w:rPr>
          <w:rFonts w:ascii="Tahoma" w:hAnsi="Tahoma" w:cs="Tahoma"/>
          <w:i/>
          <w:sz w:val="16"/>
          <w:szCs w:val="16"/>
        </w:rPr>
        <w:t>кодов бюджетной классификации</w:t>
      </w:r>
      <w:r w:rsidRPr="00C91302">
        <w:rPr>
          <w:rStyle w:val="afff3"/>
          <w:rFonts w:ascii="Tahoma" w:hAnsi="Tahoma" w:cs="Tahoma"/>
          <w:i/>
          <w:sz w:val="16"/>
          <w:szCs w:val="16"/>
        </w:rPr>
        <w:t>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71" w:name="sub_322"/>
      <w:r w:rsidRPr="00C91302">
        <w:rPr>
          <w:rStyle w:val="afff3"/>
          <w:rFonts w:ascii="Tahoma" w:hAnsi="Tahoma" w:cs="Tahoma"/>
          <w:i/>
          <w:sz w:val="16"/>
          <w:szCs w:val="16"/>
        </w:rPr>
        <w:t>б) наделение администраторов доходов бюджета Чапаевского сельского поселения Красносельского муниципального района Костромской области в отношении закрепленных за ними источников доходов бюджета следующими бюджетными полномочиями: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- взыскание задолженности по платежам в бюджет, пеней и штрафов;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Костромской области заявок на возврат в порядке, установленном Министерством финансов Российской Федерации;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- принятие решений о зачете (уточнении) платежей в бюджет и представление соответствующих уведомлений в Управление Федерального казначейства;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72" w:name="sub_323"/>
      <w:r w:rsidRPr="00C91302">
        <w:rPr>
          <w:rStyle w:val="afff3"/>
          <w:rFonts w:ascii="Tahoma" w:hAnsi="Tahoma" w:cs="Tahoma"/>
          <w:i/>
          <w:sz w:val="16"/>
          <w:szCs w:val="16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73" w:name="sub_324"/>
      <w:r w:rsidRPr="00C91302">
        <w:rPr>
          <w:rStyle w:val="afff3"/>
          <w:rFonts w:ascii="Tahoma" w:hAnsi="Tahoma" w:cs="Tahoma"/>
          <w:i/>
          <w:sz w:val="16"/>
          <w:szCs w:val="16"/>
        </w:rPr>
        <w:t>г) определение порядка и сроков сверки данных бюджетного учета администрируемых доходов бюджетов;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74" w:name="sub_325"/>
      <w:r w:rsidRPr="00C91302">
        <w:rPr>
          <w:rStyle w:val="afff3"/>
          <w:rFonts w:ascii="Tahoma" w:hAnsi="Tahoma" w:cs="Tahoma"/>
          <w:i/>
          <w:sz w:val="16"/>
          <w:szCs w:val="16"/>
        </w:rPr>
        <w:t>д)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е) определение порядка действий администраторов доходов бюджетов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ж</w:t>
      </w:r>
      <w:bookmarkStart w:id="75" w:name="sub_326"/>
      <w:r w:rsidRPr="00C91302">
        <w:rPr>
          <w:rStyle w:val="afff3"/>
          <w:rFonts w:ascii="Tahoma" w:hAnsi="Tahoma" w:cs="Tahoma"/>
          <w:i/>
          <w:sz w:val="16"/>
          <w:szCs w:val="16"/>
        </w:rPr>
        <w:t>) определение порядка действий в случае принудительного взыскания с плательщика через судебные органы или службу судебных приставов платежей в бюджет;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з)</w:t>
      </w:r>
      <w:bookmarkStart w:id="76" w:name="sub_327"/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 установление порядка обмена информацией между структурными подразделениями администратора доходов бюджета;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и</w:t>
      </w:r>
      <w:bookmarkStart w:id="77" w:name="sub_328"/>
      <w:r w:rsidRPr="00C91302">
        <w:rPr>
          <w:rStyle w:val="afff3"/>
          <w:rFonts w:ascii="Tahoma" w:hAnsi="Tahoma" w:cs="Tahoma"/>
          <w:i/>
          <w:sz w:val="16"/>
          <w:szCs w:val="16"/>
        </w:rPr>
        <w:t>) формирование и представление главному администратору доходов бюджета поселения сведений и бюджетной отчетности в сроки и по формам, установленным главным администратором;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к</w:t>
      </w:r>
      <w:bookmarkStart w:id="78" w:name="sub_329"/>
      <w:r w:rsidRPr="00C91302">
        <w:rPr>
          <w:rStyle w:val="afff3"/>
          <w:rFonts w:ascii="Tahoma" w:hAnsi="Tahoma" w:cs="Tahoma"/>
          <w:i/>
          <w:sz w:val="16"/>
          <w:szCs w:val="16"/>
        </w:rPr>
        <w:t>) определение порядка и сроков представления бюджетной отчетности в управление финансов администрации Красносельского муниципального района;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л</w:t>
      </w:r>
      <w:bookmarkStart w:id="79" w:name="sub_3210"/>
      <w:r w:rsidRPr="00C91302">
        <w:rPr>
          <w:rStyle w:val="afff3"/>
          <w:rFonts w:ascii="Tahoma" w:hAnsi="Tahoma" w:cs="Tahoma"/>
          <w:i/>
          <w:sz w:val="16"/>
          <w:szCs w:val="16"/>
        </w:rPr>
        <w:t>) доведение до плательщиков сведений, необходимых для заполнения расчетных документов на перечисление платежей в бюджет поселения в соответствии с правилами указания информации в полях расчетных документов на перечисление налогов, сборов и иных платежей в бюджетную систему Российской Федерации;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м</w:t>
      </w:r>
      <w:bookmarkStart w:id="80" w:name="sub_3211"/>
      <w:r w:rsidRPr="00C91302">
        <w:rPr>
          <w:rStyle w:val="afff3"/>
          <w:rFonts w:ascii="Tahoma" w:hAnsi="Tahoma" w:cs="Tahoma"/>
          <w:i/>
          <w:sz w:val="16"/>
          <w:szCs w:val="16"/>
        </w:rPr>
        <w:t>) подготовку и представление в органы Федерального казначейства документов для открытия, переоформления и закрытия лицевых счетов для учета операций по администрированию доходов бюджета;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н</w:t>
      </w:r>
      <w:bookmarkStart w:id="81" w:name="sub_3212"/>
      <w:r w:rsidRPr="00C91302">
        <w:rPr>
          <w:rStyle w:val="afff3"/>
          <w:rFonts w:ascii="Tahoma" w:hAnsi="Tahoma" w:cs="Tahoma"/>
          <w:i/>
          <w:sz w:val="16"/>
          <w:szCs w:val="16"/>
        </w:rPr>
        <w:t>) принимает решение о признании безнадежной к взысканию задолженности по платежам в бюджет;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о)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пеням,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C91302">
        <w:rPr>
          <w:rStyle w:val="afff3"/>
          <w:rFonts w:ascii="Tahoma" w:hAnsi="Tahoma" w:cs="Tahoma"/>
          <w:i/>
          <w:sz w:val="16"/>
          <w:szCs w:val="16"/>
        </w:rPr>
        <w:t>п</w:t>
      </w:r>
      <w:bookmarkStart w:id="82" w:name="sub_3213"/>
      <w:r w:rsidRPr="00C91302">
        <w:rPr>
          <w:rStyle w:val="afff3"/>
          <w:rFonts w:ascii="Tahoma" w:hAnsi="Tahoma" w:cs="Tahoma"/>
          <w:i/>
          <w:sz w:val="16"/>
          <w:szCs w:val="16"/>
        </w:rPr>
        <w:t>) иные положения, необходимые для реализации полномочий администратора доходов бюджета.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83" w:name="sub_333"/>
      <w:r w:rsidRPr="00C91302">
        <w:rPr>
          <w:rStyle w:val="afff3"/>
          <w:rFonts w:ascii="Tahoma" w:hAnsi="Tahoma" w:cs="Tahoma"/>
          <w:i/>
          <w:sz w:val="16"/>
          <w:szCs w:val="16"/>
        </w:rPr>
        <w:t>3.4.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84" w:name="sub_334"/>
      <w:r w:rsidRPr="00C91302">
        <w:rPr>
          <w:rStyle w:val="afff3"/>
          <w:rFonts w:ascii="Tahoma" w:hAnsi="Tahoma" w:cs="Tahoma"/>
          <w:i/>
          <w:sz w:val="16"/>
          <w:szCs w:val="16"/>
        </w:rPr>
        <w:t>3.5.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85" w:name="sub_1004"/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4. Главные администраторы доходов, не имеющие в своем ведении администраторов доходов, являются администраторами доходов и исполняют бюджетные полномочия администратора доходов в соответствии с </w:t>
      </w:r>
      <w:r w:rsidRPr="00C91302">
        <w:rPr>
          <w:rFonts w:ascii="Tahoma" w:hAnsi="Tahoma" w:cs="Tahoma"/>
          <w:i/>
          <w:sz w:val="16"/>
          <w:szCs w:val="16"/>
        </w:rPr>
        <w:t>пунктом 3</w:t>
      </w:r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 настоящего постановления.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86" w:name="sub_1005"/>
      <w:r w:rsidRPr="00C91302">
        <w:rPr>
          <w:rStyle w:val="afff3"/>
          <w:rFonts w:ascii="Tahoma" w:hAnsi="Tahoma" w:cs="Tahoma"/>
          <w:i/>
          <w:sz w:val="16"/>
          <w:szCs w:val="16"/>
        </w:rPr>
        <w:t>5. Главные администраторы (администраторы) доходов бюджета Чапаевского сельского поселения Красносельского муниципального района Костромской области заключают с Управлением Федерального казначейства по Костромской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87" w:name="sub_1006"/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6. Главные администраторы (администраторы) доходов бюджета Чапаевского сельского поселения Красносельского муниципального района Костромской области представляют в Управление Федерального казначейства по Костромской области правовой акт главного администратора доходов бюджета Чапаевского сельского поселения Красносельского муниципального района, наделяющий полномочиями администратора доходов бюджета, с указанием администрируемых </w:t>
      </w:r>
      <w:r w:rsidRPr="00C91302">
        <w:rPr>
          <w:rFonts w:ascii="Tahoma" w:hAnsi="Tahoma" w:cs="Tahoma"/>
          <w:i/>
          <w:sz w:val="16"/>
          <w:szCs w:val="16"/>
        </w:rPr>
        <w:t>кодов доходов бюджетной классификации</w:t>
      </w:r>
      <w:r w:rsidRPr="00C91302">
        <w:rPr>
          <w:rStyle w:val="afff3"/>
          <w:rFonts w:ascii="Tahoma" w:hAnsi="Tahoma" w:cs="Tahoma"/>
          <w:i/>
          <w:sz w:val="16"/>
          <w:szCs w:val="16"/>
        </w:rPr>
        <w:t xml:space="preserve"> Российской Федерации.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88" w:name="sub_1007"/>
      <w:r w:rsidRPr="00C91302">
        <w:rPr>
          <w:rStyle w:val="afff3"/>
          <w:rFonts w:ascii="Tahoma" w:hAnsi="Tahoma" w:cs="Tahoma"/>
          <w:i/>
          <w:sz w:val="16"/>
          <w:szCs w:val="16"/>
        </w:rPr>
        <w:t>7. Главные администраторы несут ответственность за планирование соответствующих доходов бюджета Чапаевского сельского поселения Красносельского муниципального района Костромской области, за недостоверность предоставляемых сведений, а также за несвоевременное предоставление сведений.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bookmarkStart w:id="89" w:name="sub_1008"/>
      <w:r w:rsidRPr="00C91302">
        <w:rPr>
          <w:rStyle w:val="afff3"/>
          <w:rFonts w:ascii="Tahoma" w:hAnsi="Tahoma" w:cs="Tahoma"/>
          <w:i/>
          <w:sz w:val="16"/>
          <w:szCs w:val="16"/>
        </w:rPr>
        <w:lastRenderedPageBreak/>
        <w:t>8.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управления финансов администрации Красносельского муниципального района .</w:t>
      </w: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</w:p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</w:p>
    <w:p w:rsidR="00FC04B4" w:rsidRPr="00C91302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</w:p>
    <w:p w:rsidR="00FC04B4" w:rsidRPr="00724C8A" w:rsidRDefault="00FC04B4" w:rsidP="00FC04B4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</w:p>
    <w:p w:rsidR="004C67DF" w:rsidRPr="003D7672" w:rsidRDefault="004C67DF" w:rsidP="004C67DF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0E5B44" w:rsidRPr="00ED56E9" w:rsidRDefault="00D93E12" w:rsidP="000E5B4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8394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46"/>
        <w:gridCol w:w="3388"/>
      </w:tblGrid>
      <w:tr w:rsidR="001A31EC" w:rsidRPr="00DA0D82" w:rsidTr="001A31EC">
        <w:trPr>
          <w:trHeight w:val="839"/>
        </w:trPr>
        <w:tc>
          <w:tcPr>
            <w:tcW w:w="0" w:type="auto"/>
            <w:vAlign w:val="center"/>
          </w:tcPr>
          <w:p w:rsidR="001A31EC" w:rsidRPr="00D93E12" w:rsidRDefault="001A31EC" w:rsidP="001A31EC">
            <w:pPr>
              <w:pStyle w:val="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bookmarkStart w:id="90" w:name="_Toc139979589"/>
            <w:bookmarkStart w:id="91" w:name="_Toc143181393"/>
            <w:r w:rsidRPr="00D93E12">
              <w:rPr>
                <w:rFonts w:ascii="Tahoma" w:hAnsi="Tahoma" w:cs="Tahoma"/>
                <w:i/>
                <w:color w:val="auto"/>
                <w:sz w:val="18"/>
                <w:szCs w:val="18"/>
              </w:rPr>
              <w:t>Тираж 30 экземпляров</w:t>
            </w:r>
            <w:bookmarkEnd w:id="90"/>
            <w:bookmarkEnd w:id="91"/>
          </w:p>
        </w:tc>
        <w:tc>
          <w:tcPr>
            <w:tcW w:w="0" w:type="auto"/>
            <w:vAlign w:val="center"/>
          </w:tcPr>
          <w:p w:rsidR="001A31EC" w:rsidRPr="00DA0D82" w:rsidRDefault="001A31EC" w:rsidP="001A31EC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1A31EC" w:rsidRPr="00DA0D82" w:rsidRDefault="001A31EC" w:rsidP="001A31EC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0" w:type="auto"/>
            <w:vAlign w:val="center"/>
          </w:tcPr>
          <w:p w:rsidR="001A31EC" w:rsidRPr="00DA0D82" w:rsidRDefault="001A31EC" w:rsidP="001A31EC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1A31EC" w:rsidRPr="00DA0D82" w:rsidRDefault="001A31EC" w:rsidP="001A31EC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1A31EC" w:rsidRPr="00DA0D82" w:rsidRDefault="001A31EC" w:rsidP="001A31EC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1A31EC" w:rsidRPr="00DA0D82" w:rsidRDefault="001A31EC" w:rsidP="001A31EC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F2063E" w:rsidRPr="00F2063E" w:rsidRDefault="00F2063E" w:rsidP="004C67DF">
      <w:pPr>
        <w:pStyle w:val="af3"/>
        <w:suppressLineNumbers/>
        <w:suppressAutoHyphens/>
        <w:jc w:val="both"/>
        <w:rPr>
          <w:rFonts w:ascii="Tahoma" w:hAnsi="Tahoma" w:cs="Tahoma"/>
          <w:i/>
          <w:sz w:val="16"/>
          <w:szCs w:val="16"/>
        </w:rPr>
      </w:pPr>
    </w:p>
    <w:sectPr w:rsidR="00F2063E" w:rsidRPr="00F2063E" w:rsidSect="00BD683D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EF" w:rsidRDefault="00461FEF" w:rsidP="002A1A79">
      <w:r>
        <w:separator/>
      </w:r>
    </w:p>
  </w:endnote>
  <w:endnote w:type="continuationSeparator" w:id="0">
    <w:p w:rsidR="00461FEF" w:rsidRDefault="00461FEF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80729223"/>
      <w:docPartObj>
        <w:docPartGallery w:val="Page Numbers (Bottom of Page)"/>
        <w:docPartUnique/>
      </w:docPartObj>
    </w:sdtPr>
    <w:sdtEndPr/>
    <w:sdtContent>
      <w:p w:rsidR="000E5B44" w:rsidRDefault="000E5B44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1A31EC" w:rsidRPr="001A31EC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3733" w:rsidRPr="004F51C7" w:rsidRDefault="00E43733" w:rsidP="00C2611D">
    <w:pPr>
      <w:pStyle w:val="a5"/>
      <w:tabs>
        <w:tab w:val="clear" w:pos="4677"/>
        <w:tab w:val="clear" w:pos="9355"/>
        <w:tab w:val="left" w:pos="6255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EF" w:rsidRDefault="00461FEF" w:rsidP="002A1A79">
      <w:r>
        <w:separator/>
      </w:r>
    </w:p>
  </w:footnote>
  <w:footnote w:type="continuationSeparator" w:id="0">
    <w:p w:rsidR="00461FEF" w:rsidRDefault="00461FEF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33" w:rsidRDefault="00E43733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FC04B4">
      <w:t>9</w:t>
    </w:r>
    <w:r>
      <w:t xml:space="preserve"> от </w:t>
    </w:r>
    <w:r w:rsidR="00FC04B4">
      <w:t>17</w:t>
    </w:r>
    <w:r>
      <w:t>.</w:t>
    </w:r>
    <w:r w:rsidR="00FC04B4">
      <w:t>08</w:t>
    </w:r>
    <w:r>
      <w:t>.2023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485508"/>
    <w:multiLevelType w:val="hybridMultilevel"/>
    <w:tmpl w:val="5E704D3A"/>
    <w:lvl w:ilvl="0" w:tplc="97A4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C447D5"/>
    <w:multiLevelType w:val="hybridMultilevel"/>
    <w:tmpl w:val="F8F0D9D0"/>
    <w:lvl w:ilvl="0" w:tplc="FCB8D8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910813"/>
    <w:multiLevelType w:val="hybridMultilevel"/>
    <w:tmpl w:val="53044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497496"/>
    <w:multiLevelType w:val="hybridMultilevel"/>
    <w:tmpl w:val="E8C0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62FF4"/>
    <w:multiLevelType w:val="hybridMultilevel"/>
    <w:tmpl w:val="3A0AF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A61419"/>
    <w:multiLevelType w:val="hybridMultilevel"/>
    <w:tmpl w:val="0038AF34"/>
    <w:lvl w:ilvl="0" w:tplc="3CA60638">
      <w:start w:val="4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A22E40"/>
    <w:multiLevelType w:val="hybridMultilevel"/>
    <w:tmpl w:val="6C346846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0F5725"/>
    <w:multiLevelType w:val="hybridMultilevel"/>
    <w:tmpl w:val="C5B06848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FE3E10"/>
    <w:multiLevelType w:val="hybridMultilevel"/>
    <w:tmpl w:val="99D06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03FAF"/>
    <w:multiLevelType w:val="hybridMultilevel"/>
    <w:tmpl w:val="1A7E9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2"/>
  </w:num>
  <w:num w:numId="5">
    <w:abstractNumId w:val="32"/>
  </w:num>
  <w:num w:numId="6">
    <w:abstractNumId w:val="6"/>
  </w:num>
  <w:num w:numId="7">
    <w:abstractNumId w:val="26"/>
  </w:num>
  <w:num w:numId="8">
    <w:abstractNumId w:val="9"/>
  </w:num>
  <w:num w:numId="9">
    <w:abstractNumId w:val="13"/>
  </w:num>
  <w:num w:numId="10">
    <w:abstractNumId w:val="12"/>
  </w:num>
  <w:num w:numId="11">
    <w:abstractNumId w:val="29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7"/>
  </w:num>
  <w:num w:numId="17">
    <w:abstractNumId w:val="28"/>
  </w:num>
  <w:num w:numId="18">
    <w:abstractNumId w:val="18"/>
  </w:num>
  <w:num w:numId="19">
    <w:abstractNumId w:val="19"/>
  </w:num>
  <w:num w:numId="20">
    <w:abstractNumId w:val="27"/>
  </w:num>
  <w:num w:numId="21">
    <w:abstractNumId w:val="16"/>
  </w:num>
  <w:num w:numId="22">
    <w:abstractNumId w:val="2"/>
  </w:num>
  <w:num w:numId="23">
    <w:abstractNumId w:val="5"/>
  </w:num>
  <w:num w:numId="24">
    <w:abstractNumId w:val="14"/>
  </w:num>
  <w:num w:numId="25">
    <w:abstractNumId w:val="8"/>
  </w:num>
  <w:num w:numId="26">
    <w:abstractNumId w:val="24"/>
  </w:num>
  <w:num w:numId="27">
    <w:abstractNumId w:val="10"/>
  </w:num>
  <w:num w:numId="28">
    <w:abstractNumId w:val="23"/>
  </w:num>
  <w:num w:numId="29">
    <w:abstractNumId w:val="21"/>
  </w:num>
  <w:num w:numId="30">
    <w:abstractNumId w:val="31"/>
  </w:num>
  <w:num w:numId="31">
    <w:abstractNumId w:val="15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00E59"/>
    <w:rsid w:val="00003743"/>
    <w:rsid w:val="00012450"/>
    <w:rsid w:val="00017C8A"/>
    <w:rsid w:val="00022D45"/>
    <w:rsid w:val="00025A02"/>
    <w:rsid w:val="00027993"/>
    <w:rsid w:val="00035099"/>
    <w:rsid w:val="0004518C"/>
    <w:rsid w:val="00046866"/>
    <w:rsid w:val="00046B88"/>
    <w:rsid w:val="00056A5C"/>
    <w:rsid w:val="00062AC1"/>
    <w:rsid w:val="000666E2"/>
    <w:rsid w:val="000675B2"/>
    <w:rsid w:val="0008735A"/>
    <w:rsid w:val="000A5FDB"/>
    <w:rsid w:val="000A6B94"/>
    <w:rsid w:val="000B008E"/>
    <w:rsid w:val="000B63BC"/>
    <w:rsid w:val="000E5B44"/>
    <w:rsid w:val="000F22D2"/>
    <w:rsid w:val="000F657F"/>
    <w:rsid w:val="000F6A5E"/>
    <w:rsid w:val="000F6ABC"/>
    <w:rsid w:val="000F72C9"/>
    <w:rsid w:val="00101D80"/>
    <w:rsid w:val="0010660B"/>
    <w:rsid w:val="001069C4"/>
    <w:rsid w:val="001079BF"/>
    <w:rsid w:val="00110D24"/>
    <w:rsid w:val="00113A62"/>
    <w:rsid w:val="00115921"/>
    <w:rsid w:val="001159C6"/>
    <w:rsid w:val="0012266C"/>
    <w:rsid w:val="00134949"/>
    <w:rsid w:val="00146B64"/>
    <w:rsid w:val="00155C4E"/>
    <w:rsid w:val="001565F4"/>
    <w:rsid w:val="0016053F"/>
    <w:rsid w:val="00175872"/>
    <w:rsid w:val="00182874"/>
    <w:rsid w:val="00183232"/>
    <w:rsid w:val="001973CA"/>
    <w:rsid w:val="001A31EC"/>
    <w:rsid w:val="001B33A5"/>
    <w:rsid w:val="001B39BA"/>
    <w:rsid w:val="001B3DEE"/>
    <w:rsid w:val="001B4400"/>
    <w:rsid w:val="001C0BF6"/>
    <w:rsid w:val="001C5661"/>
    <w:rsid w:val="001D12ED"/>
    <w:rsid w:val="001E0C3D"/>
    <w:rsid w:val="001F354A"/>
    <w:rsid w:val="001F48EE"/>
    <w:rsid w:val="00207BAD"/>
    <w:rsid w:val="0024653E"/>
    <w:rsid w:val="00246F0D"/>
    <w:rsid w:val="00272D99"/>
    <w:rsid w:val="002829C2"/>
    <w:rsid w:val="00282ED7"/>
    <w:rsid w:val="0028464F"/>
    <w:rsid w:val="002A1A79"/>
    <w:rsid w:val="002D3CE2"/>
    <w:rsid w:val="002D5E7F"/>
    <w:rsid w:val="002E79A7"/>
    <w:rsid w:val="002F2782"/>
    <w:rsid w:val="002F70B5"/>
    <w:rsid w:val="002F7966"/>
    <w:rsid w:val="00313186"/>
    <w:rsid w:val="00320AC4"/>
    <w:rsid w:val="00323158"/>
    <w:rsid w:val="003302B7"/>
    <w:rsid w:val="00331093"/>
    <w:rsid w:val="00332182"/>
    <w:rsid w:val="00335041"/>
    <w:rsid w:val="00335D9F"/>
    <w:rsid w:val="00352D20"/>
    <w:rsid w:val="00364BE5"/>
    <w:rsid w:val="0036551D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3F4A9C"/>
    <w:rsid w:val="0040695E"/>
    <w:rsid w:val="0041251D"/>
    <w:rsid w:val="00416E63"/>
    <w:rsid w:val="00436FC7"/>
    <w:rsid w:val="00446C8F"/>
    <w:rsid w:val="004473E8"/>
    <w:rsid w:val="00450DCA"/>
    <w:rsid w:val="00452163"/>
    <w:rsid w:val="00461FEF"/>
    <w:rsid w:val="00462DB9"/>
    <w:rsid w:val="00467A3C"/>
    <w:rsid w:val="004818CB"/>
    <w:rsid w:val="00481E2B"/>
    <w:rsid w:val="004A0396"/>
    <w:rsid w:val="004A7D2A"/>
    <w:rsid w:val="004B0BC8"/>
    <w:rsid w:val="004B72B3"/>
    <w:rsid w:val="004C560F"/>
    <w:rsid w:val="004C67DF"/>
    <w:rsid w:val="004D0720"/>
    <w:rsid w:val="004D1837"/>
    <w:rsid w:val="004D3B01"/>
    <w:rsid w:val="004D49F1"/>
    <w:rsid w:val="004E3194"/>
    <w:rsid w:val="004E4259"/>
    <w:rsid w:val="004E5034"/>
    <w:rsid w:val="004E7DBD"/>
    <w:rsid w:val="004F0B4A"/>
    <w:rsid w:val="004F53D6"/>
    <w:rsid w:val="0051473E"/>
    <w:rsid w:val="005165FE"/>
    <w:rsid w:val="00516822"/>
    <w:rsid w:val="00530093"/>
    <w:rsid w:val="00530936"/>
    <w:rsid w:val="005460FF"/>
    <w:rsid w:val="00551799"/>
    <w:rsid w:val="005538E8"/>
    <w:rsid w:val="005547BD"/>
    <w:rsid w:val="00555305"/>
    <w:rsid w:val="0055680F"/>
    <w:rsid w:val="0056197D"/>
    <w:rsid w:val="00574F58"/>
    <w:rsid w:val="00587800"/>
    <w:rsid w:val="0059032D"/>
    <w:rsid w:val="00594658"/>
    <w:rsid w:val="00596E8F"/>
    <w:rsid w:val="00597E26"/>
    <w:rsid w:val="005A2C02"/>
    <w:rsid w:val="005A450E"/>
    <w:rsid w:val="005B1E9A"/>
    <w:rsid w:val="005B4A62"/>
    <w:rsid w:val="005B76C5"/>
    <w:rsid w:val="005C0133"/>
    <w:rsid w:val="005C14EB"/>
    <w:rsid w:val="005C15AE"/>
    <w:rsid w:val="005C1B45"/>
    <w:rsid w:val="005D4AA0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3A7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09E5"/>
    <w:rsid w:val="00695280"/>
    <w:rsid w:val="00697C62"/>
    <w:rsid w:val="006A2046"/>
    <w:rsid w:val="006A3D47"/>
    <w:rsid w:val="006A5CC2"/>
    <w:rsid w:val="006A6B63"/>
    <w:rsid w:val="006A7E4C"/>
    <w:rsid w:val="006B0371"/>
    <w:rsid w:val="006C1AFD"/>
    <w:rsid w:val="006C3013"/>
    <w:rsid w:val="006C4076"/>
    <w:rsid w:val="006D3201"/>
    <w:rsid w:val="006E73E6"/>
    <w:rsid w:val="007049FC"/>
    <w:rsid w:val="00705521"/>
    <w:rsid w:val="0070785B"/>
    <w:rsid w:val="007101FD"/>
    <w:rsid w:val="0071079C"/>
    <w:rsid w:val="00712C16"/>
    <w:rsid w:val="007143C2"/>
    <w:rsid w:val="0071792D"/>
    <w:rsid w:val="00720C3F"/>
    <w:rsid w:val="0073288E"/>
    <w:rsid w:val="00734F93"/>
    <w:rsid w:val="00735D6E"/>
    <w:rsid w:val="007423D8"/>
    <w:rsid w:val="007430D9"/>
    <w:rsid w:val="00746F89"/>
    <w:rsid w:val="007579BE"/>
    <w:rsid w:val="007610A2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C5A02"/>
    <w:rsid w:val="007D6F91"/>
    <w:rsid w:val="007E0F37"/>
    <w:rsid w:val="007E5223"/>
    <w:rsid w:val="007F0540"/>
    <w:rsid w:val="007F3060"/>
    <w:rsid w:val="007F3EEE"/>
    <w:rsid w:val="007F59CF"/>
    <w:rsid w:val="007F7625"/>
    <w:rsid w:val="00807C5C"/>
    <w:rsid w:val="00813A14"/>
    <w:rsid w:val="00813CCF"/>
    <w:rsid w:val="00815C7A"/>
    <w:rsid w:val="00823AAB"/>
    <w:rsid w:val="008301E0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769FD"/>
    <w:rsid w:val="008813E7"/>
    <w:rsid w:val="00893822"/>
    <w:rsid w:val="008A2730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2AEB"/>
    <w:rsid w:val="00915C54"/>
    <w:rsid w:val="00917DDC"/>
    <w:rsid w:val="00923ABC"/>
    <w:rsid w:val="00925123"/>
    <w:rsid w:val="009312EC"/>
    <w:rsid w:val="009500A8"/>
    <w:rsid w:val="00950124"/>
    <w:rsid w:val="00952909"/>
    <w:rsid w:val="00955352"/>
    <w:rsid w:val="0095670A"/>
    <w:rsid w:val="00962E6D"/>
    <w:rsid w:val="00970031"/>
    <w:rsid w:val="0097081D"/>
    <w:rsid w:val="0098636F"/>
    <w:rsid w:val="00990099"/>
    <w:rsid w:val="009A0D13"/>
    <w:rsid w:val="009A47F6"/>
    <w:rsid w:val="009B48A3"/>
    <w:rsid w:val="009B5653"/>
    <w:rsid w:val="009B574A"/>
    <w:rsid w:val="009B5E23"/>
    <w:rsid w:val="009D38C0"/>
    <w:rsid w:val="009D7BB2"/>
    <w:rsid w:val="009E092B"/>
    <w:rsid w:val="009F1FEB"/>
    <w:rsid w:val="009F3F38"/>
    <w:rsid w:val="00A04C9E"/>
    <w:rsid w:val="00A231AB"/>
    <w:rsid w:val="00A32F15"/>
    <w:rsid w:val="00A37192"/>
    <w:rsid w:val="00A41B70"/>
    <w:rsid w:val="00A44A6B"/>
    <w:rsid w:val="00A66332"/>
    <w:rsid w:val="00A71A62"/>
    <w:rsid w:val="00A8226D"/>
    <w:rsid w:val="00A83A2D"/>
    <w:rsid w:val="00A851E6"/>
    <w:rsid w:val="00A860EA"/>
    <w:rsid w:val="00AA4FBC"/>
    <w:rsid w:val="00AB3CB1"/>
    <w:rsid w:val="00AB4F37"/>
    <w:rsid w:val="00AD385C"/>
    <w:rsid w:val="00AD3E5E"/>
    <w:rsid w:val="00AD5E60"/>
    <w:rsid w:val="00AE27AB"/>
    <w:rsid w:val="00AF1492"/>
    <w:rsid w:val="00B004B2"/>
    <w:rsid w:val="00B10AC2"/>
    <w:rsid w:val="00B10DA3"/>
    <w:rsid w:val="00B1199F"/>
    <w:rsid w:val="00B1308A"/>
    <w:rsid w:val="00B3255E"/>
    <w:rsid w:val="00B36FDE"/>
    <w:rsid w:val="00B51146"/>
    <w:rsid w:val="00B5237D"/>
    <w:rsid w:val="00B56C1A"/>
    <w:rsid w:val="00B573CD"/>
    <w:rsid w:val="00B614B5"/>
    <w:rsid w:val="00B62926"/>
    <w:rsid w:val="00B64A4F"/>
    <w:rsid w:val="00B66F1A"/>
    <w:rsid w:val="00B70D3A"/>
    <w:rsid w:val="00B71201"/>
    <w:rsid w:val="00B722CE"/>
    <w:rsid w:val="00B72303"/>
    <w:rsid w:val="00B82053"/>
    <w:rsid w:val="00B822A3"/>
    <w:rsid w:val="00B94B0C"/>
    <w:rsid w:val="00BC7B18"/>
    <w:rsid w:val="00BD17F9"/>
    <w:rsid w:val="00BD5B16"/>
    <w:rsid w:val="00BD683D"/>
    <w:rsid w:val="00BF0E66"/>
    <w:rsid w:val="00BF45AF"/>
    <w:rsid w:val="00BF5D24"/>
    <w:rsid w:val="00C038F4"/>
    <w:rsid w:val="00C17393"/>
    <w:rsid w:val="00C17DC3"/>
    <w:rsid w:val="00C204A5"/>
    <w:rsid w:val="00C2611D"/>
    <w:rsid w:val="00C31A26"/>
    <w:rsid w:val="00C31C8C"/>
    <w:rsid w:val="00C4735E"/>
    <w:rsid w:val="00C47875"/>
    <w:rsid w:val="00C55325"/>
    <w:rsid w:val="00C65C41"/>
    <w:rsid w:val="00C73673"/>
    <w:rsid w:val="00C75B58"/>
    <w:rsid w:val="00C81EF8"/>
    <w:rsid w:val="00C8219F"/>
    <w:rsid w:val="00C8612F"/>
    <w:rsid w:val="00C87670"/>
    <w:rsid w:val="00CA159E"/>
    <w:rsid w:val="00CA2C17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06EEE"/>
    <w:rsid w:val="00D10840"/>
    <w:rsid w:val="00D1117C"/>
    <w:rsid w:val="00D22E69"/>
    <w:rsid w:val="00D266B1"/>
    <w:rsid w:val="00D314D3"/>
    <w:rsid w:val="00D3347F"/>
    <w:rsid w:val="00D513C6"/>
    <w:rsid w:val="00D73C0C"/>
    <w:rsid w:val="00D811D2"/>
    <w:rsid w:val="00D93E12"/>
    <w:rsid w:val="00D95AA7"/>
    <w:rsid w:val="00DA0AD3"/>
    <w:rsid w:val="00DA0D82"/>
    <w:rsid w:val="00DB6142"/>
    <w:rsid w:val="00DD2D52"/>
    <w:rsid w:val="00DD50B6"/>
    <w:rsid w:val="00DE1B23"/>
    <w:rsid w:val="00DE25CD"/>
    <w:rsid w:val="00DF7406"/>
    <w:rsid w:val="00E03998"/>
    <w:rsid w:val="00E24DF5"/>
    <w:rsid w:val="00E265C0"/>
    <w:rsid w:val="00E26DDE"/>
    <w:rsid w:val="00E31B83"/>
    <w:rsid w:val="00E3219E"/>
    <w:rsid w:val="00E35C6B"/>
    <w:rsid w:val="00E43733"/>
    <w:rsid w:val="00E548D5"/>
    <w:rsid w:val="00E67597"/>
    <w:rsid w:val="00E84EEB"/>
    <w:rsid w:val="00E85F57"/>
    <w:rsid w:val="00E91922"/>
    <w:rsid w:val="00EA2BCA"/>
    <w:rsid w:val="00EB0223"/>
    <w:rsid w:val="00EB0C87"/>
    <w:rsid w:val="00EB3C4D"/>
    <w:rsid w:val="00EB43DB"/>
    <w:rsid w:val="00EB5925"/>
    <w:rsid w:val="00EB5938"/>
    <w:rsid w:val="00EC0586"/>
    <w:rsid w:val="00EC2A55"/>
    <w:rsid w:val="00EC2D8C"/>
    <w:rsid w:val="00ED455D"/>
    <w:rsid w:val="00ED4626"/>
    <w:rsid w:val="00ED520C"/>
    <w:rsid w:val="00EE3114"/>
    <w:rsid w:val="00EE557D"/>
    <w:rsid w:val="00EE5B56"/>
    <w:rsid w:val="00EE66AC"/>
    <w:rsid w:val="00EF04F0"/>
    <w:rsid w:val="00EF17DB"/>
    <w:rsid w:val="00EF6FEA"/>
    <w:rsid w:val="00F1010F"/>
    <w:rsid w:val="00F1309C"/>
    <w:rsid w:val="00F1523A"/>
    <w:rsid w:val="00F1798F"/>
    <w:rsid w:val="00F2063E"/>
    <w:rsid w:val="00F273DE"/>
    <w:rsid w:val="00F35FFB"/>
    <w:rsid w:val="00F474A8"/>
    <w:rsid w:val="00F51AA3"/>
    <w:rsid w:val="00F5229A"/>
    <w:rsid w:val="00F534B9"/>
    <w:rsid w:val="00F6335B"/>
    <w:rsid w:val="00F70365"/>
    <w:rsid w:val="00F74987"/>
    <w:rsid w:val="00F80115"/>
    <w:rsid w:val="00F8716B"/>
    <w:rsid w:val="00F93659"/>
    <w:rsid w:val="00FB3C06"/>
    <w:rsid w:val="00FB70AE"/>
    <w:rsid w:val="00FC04B4"/>
    <w:rsid w:val="00FC4347"/>
    <w:rsid w:val="00FC6C86"/>
    <w:rsid w:val="00FD077E"/>
    <w:rsid w:val="00FD46EA"/>
    <w:rsid w:val="00FE396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  <w:style w:type="character" w:customStyle="1" w:styleId="afff3">
    <w:name w:val="Цветовое выделение для Текст"/>
    <w:rsid w:val="00FC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  <w:style w:type="character" w:customStyle="1" w:styleId="afff3">
    <w:name w:val="Цветовое выделение для Текст"/>
    <w:rsid w:val="00FC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6660&amp;date=07.07.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3428&amp;dst=100099&amp;field=134&amp;date=10.07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3706&amp;dst=100009&amp;field=134&amp;date=10.07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980B-94DE-4599-9FE6-E6E5F09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Чапаевское сельское поселение</Company>
  <LinksUpToDate>false</LinksUpToDate>
  <CharactersWithSpaces>27739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_Toc103848142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Марина</dc:creator>
  <cp:lastModifiedBy>Пользователь</cp:lastModifiedBy>
  <cp:revision>2</cp:revision>
  <cp:lastPrinted>2023-08-17T13:18:00Z</cp:lastPrinted>
  <dcterms:created xsi:type="dcterms:W3CDTF">2023-08-17T13:18:00Z</dcterms:created>
  <dcterms:modified xsi:type="dcterms:W3CDTF">2023-08-17T13:18:00Z</dcterms:modified>
</cp:coreProperties>
</file>